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spacing w:before="0" w:beforeAutospacing="0" w:after="105" w:afterAutospacing="0" w:line="240" w:lineRule="auto"/>
        <w:ind w:left="0" w:firstLine="0"/>
        <w:jc w:val="center"/>
        <w:textAlignment w:val="auto"/>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lang w:val="en-US" w:eastAsia="zh-CN" w:bidi="ar"/>
        </w:rPr>
        <w:t>关于《重庆市财政局关于印发重庆市政府集中 采购目录及采购限额标准的通知》的政策解读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GoBack"/>
      <w:bookmarkEnd w:id="0"/>
      <w:r>
        <w:rPr>
          <w:rFonts w:hint="eastAsia" w:asciiTheme="minorEastAsia" w:hAnsiTheme="minorEastAsia" w:eastAsiaTheme="minorEastAsia" w:cstheme="minorEastAsia"/>
          <w:i w:val="0"/>
          <w:iCs w:val="0"/>
          <w:caps w:val="0"/>
          <w:spacing w:val="0"/>
          <w:szCs w:val="24"/>
        </w:rPr>
        <w:t>近日，经市政府同意，重庆市财政局印发《关于印发重庆市政府集中采购</w:t>
      </w:r>
      <w:r>
        <w:rPr>
          <w:rFonts w:hint="eastAsia"/>
        </w:rPr>
        <w:t>目录及采购限额标准的通知》（文号：渝财规〔2023〕号，以下简称《通知》），该《通知》自2024年1月1日起执行，现解读如下。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一、制定背景及依据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按照《政府采购法》及其实施条例的规定，政府采购实行集中采购和分散采购相结合，集中采购的范围由省级以上人民政府公布的集中采购目录确定；集中采购目录以及政府采购限额标准由省级以上人民政府或者其授权的机构确定并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2011年，为扩大政府采购集中采购范围，我市统一将500万元以上的项目划分为集采目录。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2017年，我市参照财政部制定的中央预算单位集采目录及限额标准，每两年制定一次《重庆市政府集中采购目录及采购限额标准》（以下简称《集采目录及限额标准》）。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2019年，财政部印发《地方预算单位政府集中采购目录及标准指引（2020年版）》（以下简称《目录及标准指引》），要求各地要结合实际确定本地区货物、服务类的集中采购项目并可以自行确定各品目具体执行范围、采购限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2020年，我市按照要求，对全市集中采购目录及标准进行了统一，并在《目录及标准指引》基础上增加了平板式微型计算机、医疗设备、消防设备、人寿保险服务等4项品目，制定的《集采目录及限额标准》从2021年1月1日起执行，沿用至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2022年，财政部印发《政府采购品目分类目录》，对部分品目进行了调整。为贯彻落实《深化政府采购制度改革方案》有关要求，进一步加强政府采购监督管理，规范政府采购行为，规范集采目录的使用和管理，现需再次修订《集采目录及限额标准》，以达到财政部关于逐步推进统一全国集中采购目录及标准的工作部署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二、主要内容和政策举措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此次印发的新版《集采目录及限额标准》，对采购限额和标准、目录内容、框架协议采购、政府采购政策落实等方面作了相应规定。主要内容包括：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一）《集采目录及限额标准》明确了货物和服务类项目采购限额为50万元（含本数）、工程类项目采购限额为100万元（含本数）以及必须按公开招标方式采购的货物和服务类采购项目限额标准为200万元（含本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达到采购限额的项目，就应当进行政府采购，按照相关政府采购法律法规规定执行。达到200万元及以上的货物和服务类项目，就必须采用公开招标方式进行采购，但没有达到200万元的货物和服务类项目，也可以根据项目实际情况选择公开招标方式进行采购。按照《必须招标的工程项目规定》要求，目前工程类项目的公开招标数额标准为400万元及以上。工程类项目达到上述公开招标限额标准的，适用《中华人民共和国招标投标法》及其实施条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二）《集采目录及限额标准》包含货物类和服务类，不含工程类。与2020年制定的《集采目录及限额标准》对比，主要是品目范围、编码及名称有调整。平板式微型计算机、医疗设备、消防设备、人寿保险服务等4项品目不再纳入集中采购目录，同时将其余保留品目按照财政部2022年新版《政府采购品目分类目录》的编码和名称进行了对应细化更新，更新后的品目由34项变为38项。修订后，我市集采品目范围将与财政部现行《目录及标准指引》完全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三）《集采目录及限额标准》要求采购人应当执行促进中小企业发展、优先采购节能环保产品、扶持监狱企业等政府采购政策，强调压实采购人落实政府采购政策的主体责任，将政府采购政策结合采购项目进行落实，有效发挥政府采购对经济社会发展的促进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（四）此次《集采目录及限额标准》对全市集采目录以内的框架协议采购提出规范要求，明确原则上实行全市统一框架协议采购。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按照《政府采购框架协议采购方式管理暂行办法》规定，《集采目录及限额标准》内的品目以及与之配套的必要耗材、配件等，属于多次且单笔未达到50万元的小额零星采购的，可以采用框架协议采购方式采购。采用框架协议采购的，由集中采购机构负责征集程序和订立框架协议。集中采购机构采用框架协议采购时，应当拟定采购方案，报本级财政部门审核后实施。因此，重庆市政府采购中心作为我市政府采购集中采购机构，具体负责实施我市《集采目录及限额标准》内品目的框架协议采购，在具体实施之前应当根据实际工作需求拟定采购方案，报重庆市财政局审核后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五）此次《集采目录及限额标准》还新增了政府采购制度改革事项。明确采购人可以跨级次、跨区域自主选择市级和各区县的集中采购机构代理采购项目。集中采购机构可以跨级次、跨区域承接代理业务，按法定程序组织开展政府采购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该新增事项是深化我市政府采购制度改革的一项重要举措，目的在于推动集中采购机构打破局限、转变观念，完善服务机制，创新服务手段，通过竞争强化集中采购机构的专业能力，更好地发挥行业引领示范作用，带动采购代理行业整体水平的提升，同时也有助于我市探索建立高效有序的集中采购机构竞争激励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三、《集采目录及限额标准》变化对比表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i w:val="0"/>
          <w:iCs w:val="0"/>
          <w:caps w:val="0"/>
          <w:spacing w:val="0"/>
          <w:szCs w:val="24"/>
        </w:rPr>
      </w:pPr>
      <w:r>
        <w:rPr>
          <w:rFonts w:hint="eastAsia" w:asciiTheme="minorEastAsia" w:hAnsiTheme="minorEastAsia" w:eastAsiaTheme="minorEastAsia" w:cstheme="minorEastAsia"/>
          <w:i w:val="0"/>
          <w:iCs w:val="0"/>
          <w:caps w:val="0"/>
          <w:spacing w:val="0"/>
          <w:szCs w:val="24"/>
        </w:rPr>
        <w:t>此次印发的《集采目录及限额标准》品目是按照财政部2022年新版《政府采购品目分类目录》的编码和名称进行对应细化更新的。具体新旧对照情况如下表所示：</w:t>
      </w:r>
    </w:p>
    <w:tbl>
      <w:tblPr>
        <w:tblStyle w:val="6"/>
        <w:tblW w:w="920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9"/>
        <w:gridCol w:w="1857"/>
        <w:gridCol w:w="1648"/>
        <w:gridCol w:w="977"/>
        <w:gridCol w:w="1899"/>
        <w:gridCol w:w="1938"/>
      </w:tblGrid>
      <w:tr>
        <w:tblPrEx>
          <w:tblCellMar>
            <w:top w:w="15" w:type="dxa"/>
            <w:left w:w="15" w:type="dxa"/>
            <w:bottom w:w="15" w:type="dxa"/>
            <w:right w:w="15" w:type="dxa"/>
          </w:tblCellMar>
        </w:tblPrEx>
        <w:trPr>
          <w:trHeight w:val="18" w:hRule="atLeast"/>
        </w:trPr>
        <w:tc>
          <w:tcPr>
            <w:tcW w:w="889"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57"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原品目</w:t>
            </w:r>
          </w:p>
        </w:tc>
        <w:tc>
          <w:tcPr>
            <w:tcW w:w="164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原编码</w:t>
            </w:r>
          </w:p>
        </w:tc>
        <w:tc>
          <w:tcPr>
            <w:tcW w:w="977"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调整后序号</w:t>
            </w:r>
          </w:p>
        </w:tc>
        <w:tc>
          <w:tcPr>
            <w:tcW w:w="1899"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调整后编码</w:t>
            </w:r>
          </w:p>
        </w:tc>
        <w:tc>
          <w:tcPr>
            <w:tcW w:w="193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调整后品目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0"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服务器</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A02010103</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A02010104</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1"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台式计算机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A02010104</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A02010105</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台式计算机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6"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便携式计算机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A02010105</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A02010108</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便携式计算机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平板式微型计算机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A0201060101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删除</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平板式计算机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1"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喷墨打印机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A0201060101</w:t>
            </w:r>
          </w:p>
        </w:tc>
        <w:tc>
          <w:tcPr>
            <w:tcW w:w="977" w:type="dxa"/>
            <w:vMerge w:val="restart"/>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4-12</w:t>
            </w:r>
          </w:p>
        </w:tc>
        <w:tc>
          <w:tcPr>
            <w:tcW w:w="3837" w:type="dxa"/>
            <w:gridSpan w:val="2"/>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按功能分别细化对应为“</w:t>
            </w:r>
            <w:r>
              <w:rPr>
                <w:rFonts w:hint="eastAsia" w:asciiTheme="minorEastAsia" w:hAnsiTheme="minorEastAsia" w:eastAsiaTheme="minorEastAsia" w:cstheme="minorEastAsia"/>
                <w:color w:val="000000"/>
                <w:sz w:val="24"/>
                <w:szCs w:val="24"/>
              </w:rPr>
              <w:t>A02021001 A3</w:t>
            </w:r>
            <w:r>
              <w:rPr>
                <w:rFonts w:hint="eastAsia" w:asciiTheme="minorEastAsia" w:hAnsiTheme="minorEastAsia" w:eastAsiaTheme="minorEastAsia" w:cstheme="minorEastAsia"/>
                <w:sz w:val="24"/>
                <w:szCs w:val="24"/>
              </w:rPr>
              <w:t>黑白打印机”、“</w:t>
            </w:r>
            <w:r>
              <w:rPr>
                <w:rFonts w:hint="eastAsia" w:asciiTheme="minorEastAsia" w:hAnsiTheme="minorEastAsia" w:eastAsiaTheme="minorEastAsia" w:cstheme="minorEastAsia"/>
                <w:color w:val="000000"/>
                <w:sz w:val="24"/>
                <w:szCs w:val="24"/>
              </w:rPr>
              <w:t>A02021002 A3</w:t>
            </w:r>
            <w:r>
              <w:rPr>
                <w:rFonts w:hint="eastAsia" w:asciiTheme="minorEastAsia" w:hAnsiTheme="minorEastAsia" w:eastAsiaTheme="minorEastAsia" w:cstheme="minorEastAsia"/>
                <w:sz w:val="24"/>
                <w:szCs w:val="24"/>
              </w:rPr>
              <w:t>彩色打印机”、“</w:t>
            </w:r>
            <w:r>
              <w:rPr>
                <w:rFonts w:hint="eastAsia" w:asciiTheme="minorEastAsia" w:hAnsiTheme="minorEastAsia" w:eastAsiaTheme="minorEastAsia" w:cstheme="minorEastAsia"/>
                <w:color w:val="000000"/>
                <w:sz w:val="24"/>
                <w:szCs w:val="24"/>
              </w:rPr>
              <w:t>A02021003 A4</w:t>
            </w:r>
            <w:r>
              <w:rPr>
                <w:rFonts w:hint="eastAsia" w:asciiTheme="minorEastAsia" w:hAnsiTheme="minorEastAsia" w:eastAsiaTheme="minorEastAsia" w:cstheme="minorEastAsia"/>
                <w:sz w:val="24"/>
                <w:szCs w:val="24"/>
              </w:rPr>
              <w:t>黑白打印机”、“</w:t>
            </w:r>
            <w:r>
              <w:rPr>
                <w:rFonts w:hint="eastAsia" w:asciiTheme="minorEastAsia" w:hAnsiTheme="minorEastAsia" w:eastAsiaTheme="minorEastAsia" w:cstheme="minorEastAsia"/>
                <w:color w:val="000000"/>
                <w:sz w:val="24"/>
                <w:szCs w:val="24"/>
              </w:rPr>
              <w:t>A02021004 A4</w:t>
            </w:r>
            <w:r>
              <w:rPr>
                <w:rFonts w:hint="eastAsia" w:asciiTheme="minorEastAsia" w:hAnsiTheme="minorEastAsia" w:eastAsiaTheme="minorEastAsia" w:cstheme="minorEastAsia"/>
                <w:sz w:val="24"/>
                <w:szCs w:val="24"/>
              </w:rPr>
              <w:t>彩色打印机”和“</w:t>
            </w:r>
            <w:r>
              <w:rPr>
                <w:rFonts w:hint="eastAsia" w:asciiTheme="minorEastAsia" w:hAnsiTheme="minorEastAsia" w:eastAsiaTheme="minorEastAsia" w:cstheme="minorEastAsia"/>
                <w:color w:val="000000"/>
                <w:sz w:val="24"/>
                <w:szCs w:val="24"/>
              </w:rPr>
              <w:t>A02021005 3D</w:t>
            </w:r>
            <w:r>
              <w:rPr>
                <w:rFonts w:hint="eastAsia" w:asciiTheme="minorEastAsia" w:hAnsiTheme="minorEastAsia" w:eastAsiaTheme="minorEastAsia" w:cstheme="minorEastAsia"/>
                <w:sz w:val="24"/>
                <w:szCs w:val="24"/>
              </w:rPr>
              <w:t>打印机”、“</w:t>
            </w:r>
            <w:r>
              <w:rPr>
                <w:rFonts w:hint="eastAsia" w:asciiTheme="minorEastAsia" w:hAnsiTheme="minorEastAsia" w:eastAsiaTheme="minorEastAsia" w:cstheme="minorEastAsia"/>
                <w:color w:val="000000"/>
                <w:sz w:val="24"/>
                <w:szCs w:val="24"/>
              </w:rPr>
              <w:t>A02021006</w:t>
            </w:r>
            <w:r>
              <w:rPr>
                <w:rFonts w:hint="eastAsia" w:asciiTheme="minorEastAsia" w:hAnsiTheme="minorEastAsia" w:eastAsiaTheme="minorEastAsia" w:cstheme="minorEastAsia"/>
                <w:sz w:val="24"/>
                <w:szCs w:val="24"/>
              </w:rPr>
              <w:t>票据打印机”、“</w:t>
            </w:r>
            <w:r>
              <w:rPr>
                <w:rFonts w:hint="eastAsia" w:asciiTheme="minorEastAsia" w:hAnsiTheme="minorEastAsia" w:eastAsiaTheme="minorEastAsia" w:cstheme="minorEastAsia"/>
                <w:color w:val="000000"/>
                <w:sz w:val="24"/>
                <w:szCs w:val="24"/>
              </w:rPr>
              <w:t>A02021007</w:t>
            </w:r>
            <w:r>
              <w:rPr>
                <w:rFonts w:hint="eastAsia" w:asciiTheme="minorEastAsia" w:hAnsiTheme="minorEastAsia" w:eastAsiaTheme="minorEastAsia" w:cstheme="minorEastAsia"/>
                <w:sz w:val="24"/>
                <w:szCs w:val="24"/>
              </w:rPr>
              <w:t>条码打印机”、“</w:t>
            </w:r>
            <w:r>
              <w:rPr>
                <w:rFonts w:hint="eastAsia" w:asciiTheme="minorEastAsia" w:hAnsiTheme="minorEastAsia" w:eastAsiaTheme="minorEastAsia" w:cstheme="minorEastAsia"/>
                <w:color w:val="000000"/>
                <w:sz w:val="24"/>
                <w:szCs w:val="24"/>
              </w:rPr>
              <w:t>A02021008</w:t>
            </w:r>
            <w:r>
              <w:rPr>
                <w:rFonts w:hint="eastAsia" w:asciiTheme="minorEastAsia" w:hAnsiTheme="minorEastAsia" w:eastAsiaTheme="minorEastAsia" w:cstheme="minorEastAsia"/>
                <w:sz w:val="24"/>
                <w:szCs w:val="24"/>
              </w:rPr>
              <w:t>地址打印机”、“</w:t>
            </w:r>
            <w:r>
              <w:rPr>
                <w:rFonts w:hint="eastAsia" w:asciiTheme="minorEastAsia" w:hAnsiTheme="minorEastAsia" w:eastAsiaTheme="minorEastAsia" w:cstheme="minorEastAsia"/>
                <w:color w:val="000000"/>
                <w:sz w:val="24"/>
                <w:szCs w:val="24"/>
              </w:rPr>
              <w:t>A02021099</w:t>
            </w:r>
            <w:r>
              <w:rPr>
                <w:rFonts w:hint="eastAsia" w:asciiTheme="minorEastAsia" w:hAnsiTheme="minorEastAsia" w:eastAsiaTheme="minorEastAsia" w:cstheme="minorEastAsia"/>
                <w:sz w:val="24"/>
                <w:szCs w:val="24"/>
              </w:rPr>
              <w:t>其他打印机”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3"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激光打印机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A0201060102</w:t>
            </w:r>
          </w:p>
        </w:tc>
        <w:tc>
          <w:tcPr>
            <w:tcW w:w="977" w:type="dxa"/>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3837"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42"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针式打印机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A0201060104</w:t>
            </w:r>
          </w:p>
        </w:tc>
        <w:tc>
          <w:tcPr>
            <w:tcW w:w="977" w:type="dxa"/>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3837"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液晶显示器</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A0201060401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13</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A02021104</w:t>
            </w:r>
          </w:p>
        </w:tc>
        <w:tc>
          <w:tcPr>
            <w:tcW w:w="193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液晶显示器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0"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9</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扫描仪</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A0201060901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14</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A02021118</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扫描仪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7"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10</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基础软件</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A02010801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15</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A08060301</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基础软件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93" w:hRule="atLeast"/>
        </w:trPr>
        <w:tc>
          <w:tcPr>
            <w:tcW w:w="889" w:type="dxa"/>
            <w:vMerge w:val="restart"/>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11</w:t>
            </w:r>
          </w:p>
        </w:tc>
        <w:tc>
          <w:tcPr>
            <w:tcW w:w="1857" w:type="dxa"/>
            <w:vMerge w:val="restart"/>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信息安全软件</w:t>
            </w:r>
          </w:p>
        </w:tc>
        <w:tc>
          <w:tcPr>
            <w:tcW w:w="1648" w:type="dxa"/>
            <w:vMerge w:val="restart"/>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A02010805</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16</w:t>
            </w:r>
          </w:p>
        </w:tc>
        <w:tc>
          <w:tcPr>
            <w:tcW w:w="18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A08060302</w:t>
            </w:r>
          </w:p>
        </w:tc>
        <w:tc>
          <w:tcPr>
            <w:tcW w:w="19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支撑软件（该品目中的信息安全软件，包括基础和平台类安全软件、数据安全软件、网络与边界安全软件、专用安全软件、安全测试评估软件、安全应用软件、安全支撑软件、安全管理软件、其他信息安全软件）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36" w:hRule="atLeast"/>
        </w:trPr>
        <w:tc>
          <w:tcPr>
            <w:tcW w:w="889" w:type="dxa"/>
            <w:vMerge w:val="continue"/>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1857" w:type="dxa"/>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1648" w:type="dxa"/>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17</w:t>
            </w:r>
          </w:p>
        </w:tc>
        <w:tc>
          <w:tcPr>
            <w:tcW w:w="1899" w:type="dxa"/>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A08060303</w:t>
            </w:r>
          </w:p>
        </w:tc>
        <w:tc>
          <w:tcPr>
            <w:tcW w:w="1938" w:type="dxa"/>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应用软件（该品目中的信息安全软件，包括基础和平台类安全软件、数据安全软件、网络与边界安全软件、专用安全软件、安全测试评估软件、安全应用软件、安全支撑软件、安全管理软件、其他信息安全软件）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41" w:hRule="atLeast"/>
        </w:trPr>
        <w:tc>
          <w:tcPr>
            <w:tcW w:w="889" w:type="dxa"/>
            <w:vMerge w:val="continue"/>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1857" w:type="dxa"/>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1648" w:type="dxa"/>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18</w:t>
            </w:r>
          </w:p>
        </w:tc>
        <w:tc>
          <w:tcPr>
            <w:tcW w:w="1899" w:type="dxa"/>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A08060399</w:t>
            </w:r>
          </w:p>
        </w:tc>
        <w:tc>
          <w:tcPr>
            <w:tcW w:w="1938" w:type="dxa"/>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计算机软件（该品目中的信息安全软件，包括基础和平台类安全软件、数据安全软件、网络与边界安全软件、专用安全软件、安全测试评估软件、安全应用软件、安全支撑软件、安全管理软件、其他信息安全软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12</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复印机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A020201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19</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A02020100</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13</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投影仪</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A020202</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20</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A02020200</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投影仪</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14</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多功能一体机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A020204</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A02020400</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多功能一体机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15</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LED显示屏</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A020207</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22</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A02021103</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LED显示屏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16</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触控一体机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A020208</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A02020800</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触控一体机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17</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碎纸机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A02021101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24</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A02021301</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碎纸机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18</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乘用车</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A020305</w:t>
            </w:r>
          </w:p>
        </w:tc>
        <w:tc>
          <w:tcPr>
            <w:tcW w:w="977" w:type="dxa"/>
            <w:vMerge w:val="restart"/>
            <w:tcBorders>
              <w:top w:val="nil"/>
              <w:left w:val="nil"/>
              <w:bottom w:val="single" w:color="000000"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A02030500</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乘用车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19</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客车</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A020306</w:t>
            </w:r>
          </w:p>
        </w:tc>
        <w:tc>
          <w:tcPr>
            <w:tcW w:w="977" w:type="dxa"/>
            <w:vMerge w:val="continue"/>
            <w:tcBorders>
              <w:top w:val="nil"/>
              <w:left w:val="nil"/>
              <w:bottom w:val="single" w:color="000000"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A02030500</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乘用车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20</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电梯</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A02051228</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A02051227</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不间断电源（UPS）</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A02061504</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A02061504</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不间断电源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22</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空调机</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A0206180203</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A02061804</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医疗设备</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A0320</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删除</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医疗设备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24</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消防设备</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A032501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删除</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消防设备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 w:hRule="atLeast"/>
        </w:trPr>
        <w:tc>
          <w:tcPr>
            <w:tcW w:w="889" w:type="dxa"/>
            <w:vMerge w:val="restart"/>
            <w:tcBorders>
              <w:top w:val="nil"/>
              <w:left w:val="single" w:color="auto" w:sz="8" w:space="0"/>
              <w:bottom w:val="nil"/>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w:t>
            </w:r>
          </w:p>
        </w:tc>
        <w:tc>
          <w:tcPr>
            <w:tcW w:w="1857" w:type="dxa"/>
            <w:vMerge w:val="restart"/>
            <w:tcBorders>
              <w:top w:val="nil"/>
              <w:left w:val="nil"/>
              <w:bottom w:val="nil"/>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家具用具</w:t>
            </w:r>
          </w:p>
        </w:tc>
        <w:tc>
          <w:tcPr>
            <w:tcW w:w="1648" w:type="dxa"/>
            <w:vMerge w:val="restart"/>
            <w:tcBorders>
              <w:top w:val="nil"/>
              <w:left w:val="nil"/>
              <w:bottom w:val="nil"/>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A06</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29</w:t>
            </w:r>
          </w:p>
        </w:tc>
        <w:tc>
          <w:tcPr>
            <w:tcW w:w="1899" w:type="dxa"/>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A05010000</w:t>
            </w:r>
          </w:p>
        </w:tc>
        <w:tc>
          <w:tcPr>
            <w:tcW w:w="1938" w:type="dxa"/>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 w:hRule="atLeast"/>
        </w:trPr>
        <w:tc>
          <w:tcPr>
            <w:tcW w:w="889" w:type="dxa"/>
            <w:vMerge w:val="continue"/>
            <w:tcBorders>
              <w:top w:val="nil"/>
              <w:left w:val="single" w:color="auto" w:sz="8" w:space="0"/>
              <w:bottom w:val="nil"/>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1857" w:type="dxa"/>
            <w:vMerge w:val="continue"/>
            <w:tcBorders>
              <w:top w:val="nil"/>
              <w:left w:val="nil"/>
              <w:bottom w:val="nil"/>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1648" w:type="dxa"/>
            <w:vMerge w:val="continue"/>
            <w:tcBorders>
              <w:top w:val="nil"/>
              <w:left w:val="nil"/>
              <w:bottom w:val="nil"/>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4"/>
                <w:szCs w:val="24"/>
              </w:rPr>
            </w:pP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30</w:t>
            </w:r>
          </w:p>
        </w:tc>
        <w:tc>
          <w:tcPr>
            <w:tcW w:w="1899" w:type="dxa"/>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A05020000</w:t>
            </w:r>
          </w:p>
        </w:tc>
        <w:tc>
          <w:tcPr>
            <w:tcW w:w="1938" w:type="dxa"/>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复印纸</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A090101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31</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A05040101</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w:t>
            </w:r>
          </w:p>
        </w:tc>
        <w:tc>
          <w:tcPr>
            <w:tcW w:w="18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互联网接入服务</w:t>
            </w:r>
          </w:p>
        </w:tc>
        <w:tc>
          <w:tcPr>
            <w:tcW w:w="16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C030102</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32</w:t>
            </w:r>
          </w:p>
        </w:tc>
        <w:tc>
          <w:tcPr>
            <w:tcW w:w="18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C17010200</w:t>
            </w:r>
          </w:p>
        </w:tc>
        <w:tc>
          <w:tcPr>
            <w:tcW w:w="19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网络接入服务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车辆维修和保养服务</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C050301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33</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C23120301</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车辆维修和保养服务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29</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车辆加油服务</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C050302</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34</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C23120302</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车辆加油、添加燃料服务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30</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印刷服务</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C081401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35</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C23090100</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印刷服务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31</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物业管理服务</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C1204</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36</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C21040000</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物业管理服务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32</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人寿保险服务</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C150401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删除</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人寿保险服务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33</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机动车保险服务</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C15040201</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37</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C18040102</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财产保险服务中的机动车保险服务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 w:hRule="atLeast"/>
        </w:trPr>
        <w:tc>
          <w:tcPr>
            <w:tcW w:w="88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34</w:t>
            </w:r>
          </w:p>
        </w:tc>
        <w:tc>
          <w:tcPr>
            <w:tcW w:w="185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云计算服务</w:t>
            </w:r>
          </w:p>
        </w:tc>
        <w:tc>
          <w:tcPr>
            <w:tcW w:w="164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c>
          <w:tcPr>
            <w:tcW w:w="97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38</w:t>
            </w:r>
          </w:p>
        </w:tc>
        <w:tc>
          <w:tcPr>
            <w:tcW w:w="189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C16040000</w:t>
            </w:r>
          </w:p>
        </w:tc>
        <w:tc>
          <w:tcPr>
            <w:tcW w:w="193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21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云计算服务</w:t>
            </w:r>
          </w:p>
        </w:tc>
      </w:tr>
    </w:tbl>
    <w:p>
      <w:pPr>
        <w:bidi w:val="0"/>
        <w:rPr>
          <w:rFonts w:hint="eastAsia"/>
        </w:rPr>
      </w:pPr>
      <w:r>
        <w:rPr>
          <w:rFonts w:hint="eastAsia"/>
        </w:rPr>
        <w:t> </w:t>
      </w:r>
    </w:p>
    <w:p>
      <w:pPr>
        <w:bidi w:val="0"/>
        <w:rPr>
          <w:rFonts w:hint="eastAsia"/>
        </w:rPr>
      </w:pPr>
      <w:r>
        <w:rPr>
          <w:rFonts w:hint="eastAsia"/>
        </w:rPr>
        <w:t>四、适用范围及对象</w:t>
      </w:r>
    </w:p>
    <w:p>
      <w:pPr>
        <w:bidi w:val="0"/>
        <w:rPr>
          <w:rFonts w:hint="eastAsia"/>
        </w:rPr>
      </w:pPr>
      <w:r>
        <w:rPr>
          <w:rFonts w:hint="eastAsia"/>
        </w:rPr>
        <w:t>《通知》适用范围为重庆市政府采购领域，适用对象为市、区县财政局、各采购单位、各政府采购集中采购机构、各政府采购社会代理机构。</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NjNlNTYzYzE4OTIxYjdmN2Y5ZDA4MzFlMGQwNDkifQ=="/>
  </w:docVars>
  <w:rsids>
    <w:rsidRoot w:val="00000000"/>
    <w:rsid w:val="139F5753"/>
    <w:rsid w:val="13A84B47"/>
    <w:rsid w:val="304271ED"/>
    <w:rsid w:val="33477231"/>
    <w:rsid w:val="6053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2024-01-12T01:01:00Z</dcterms:created>
  <dc:creator>HP</dc:creator>
  <cp:lastModifiedBy>周阳</cp:lastModifiedBy>
  <dcterms:modified xsi:type="dcterms:W3CDTF">2024-05-06T02:22:28Z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141B1EBE13EC496A8918AFE3EA7E8170_12</vt:lpwstr>
  </property>
</Properties>
</file>